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A3" w:rsidRDefault="00075DA3" w:rsidP="00075DA3">
      <w:pPr>
        <w:pStyle w:val="bold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n-MY" w:eastAsia="en-MY"/>
        </w:rPr>
        <w:drawing>
          <wp:inline distT="0" distB="0" distL="0" distR="0" wp14:anchorId="1385FF79" wp14:editId="16A67BCF">
            <wp:extent cx="1303440" cy="1741714"/>
            <wp:effectExtent l="19050" t="0" r="0" b="0"/>
            <wp:docPr id="8" name="Picture 1" descr="http://www.malaysiaairports.com.my/images/img/gallery/directors/body/Mohd-Izani-bin-Gh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laysiaairports.com.my/images/img/gallery/directors/body/Mohd-Izani-bin-Gha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699" r="26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22" cy="174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DA3" w:rsidRDefault="00075DA3" w:rsidP="00075DA3">
      <w:pPr>
        <w:pStyle w:val="bold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b/>
          <w:bCs/>
          <w:sz w:val="22"/>
          <w:szCs w:val="22"/>
        </w:rPr>
      </w:pPr>
    </w:p>
    <w:p w:rsidR="00075DA3" w:rsidRDefault="00075DA3" w:rsidP="00075DA3">
      <w:pPr>
        <w:pStyle w:val="bold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b/>
          <w:bCs/>
          <w:sz w:val="22"/>
          <w:szCs w:val="22"/>
        </w:rPr>
      </w:pPr>
    </w:p>
    <w:p w:rsidR="00075DA3" w:rsidRPr="00B026E4" w:rsidRDefault="00075DA3" w:rsidP="00075DA3">
      <w:pPr>
        <w:pStyle w:val="ListParagraph"/>
        <w:ind w:hanging="720"/>
        <w:rPr>
          <w:rFonts w:ascii="Arial" w:hAnsi="Arial" w:cs="Arial"/>
          <w:b/>
          <w:u w:val="single"/>
        </w:rPr>
      </w:pPr>
      <w:r w:rsidRPr="00B026E4">
        <w:rPr>
          <w:rFonts w:ascii="Arial" w:hAnsi="Arial" w:cs="Arial"/>
          <w:b/>
          <w:u w:val="single"/>
        </w:rPr>
        <w:t>Y.BHG. DATO’ MOHD IZANI GHANI</w:t>
      </w:r>
    </w:p>
    <w:p w:rsidR="00075DA3" w:rsidRDefault="00075DA3" w:rsidP="00075DA3">
      <w:pPr>
        <w:pStyle w:val="ListParagraph"/>
        <w:ind w:hanging="720"/>
        <w:rPr>
          <w:rFonts w:ascii="Arial" w:hAnsi="Arial" w:cs="Arial"/>
        </w:rPr>
      </w:pPr>
    </w:p>
    <w:p w:rsidR="00075DA3" w:rsidRPr="007704AC" w:rsidRDefault="00075DA3" w:rsidP="00075DA3">
      <w:pPr>
        <w:pStyle w:val="ListParagraph"/>
        <w:ind w:hanging="720"/>
        <w:rPr>
          <w:rFonts w:ascii="Arial" w:hAnsi="Arial" w:cs="Arial"/>
        </w:rPr>
      </w:pPr>
      <w:proofErr w:type="spellStart"/>
      <w:r w:rsidRPr="007704AC">
        <w:rPr>
          <w:rFonts w:ascii="Arial" w:hAnsi="Arial" w:cs="Arial"/>
        </w:rPr>
        <w:t>Pengarah</w:t>
      </w:r>
      <w:proofErr w:type="spellEnd"/>
      <w:r w:rsidRPr="007704AC">
        <w:rPr>
          <w:rFonts w:ascii="Arial" w:hAnsi="Arial" w:cs="Arial"/>
        </w:rPr>
        <w:t xml:space="preserve"> </w:t>
      </w:r>
      <w:proofErr w:type="spellStart"/>
      <w:r w:rsidRPr="007704AC">
        <w:rPr>
          <w:rFonts w:ascii="Arial" w:hAnsi="Arial" w:cs="Arial"/>
        </w:rPr>
        <w:t>Eksekutif</w:t>
      </w:r>
      <w:proofErr w:type="spellEnd"/>
    </w:p>
    <w:p w:rsidR="00075DA3" w:rsidRPr="007704AC" w:rsidRDefault="00075DA3" w:rsidP="00075DA3">
      <w:pPr>
        <w:pStyle w:val="ListParagraph"/>
        <w:ind w:hanging="720"/>
        <w:rPr>
          <w:rFonts w:ascii="Arial" w:hAnsi="Arial" w:cs="Arial"/>
        </w:rPr>
      </w:pPr>
      <w:proofErr w:type="spellStart"/>
      <w:r w:rsidRPr="007704AC">
        <w:rPr>
          <w:rFonts w:ascii="Arial" w:hAnsi="Arial" w:cs="Arial"/>
        </w:rPr>
        <w:t>Khazanah</w:t>
      </w:r>
      <w:proofErr w:type="spellEnd"/>
      <w:r w:rsidRPr="007704AC">
        <w:rPr>
          <w:rFonts w:ascii="Arial" w:hAnsi="Arial" w:cs="Arial"/>
        </w:rPr>
        <w:t xml:space="preserve"> </w:t>
      </w:r>
      <w:proofErr w:type="spellStart"/>
      <w:r w:rsidRPr="007704AC">
        <w:rPr>
          <w:rFonts w:ascii="Arial" w:hAnsi="Arial" w:cs="Arial"/>
        </w:rPr>
        <w:t>Nasional</w:t>
      </w:r>
      <w:proofErr w:type="spellEnd"/>
      <w:r w:rsidRPr="007704AC">
        <w:rPr>
          <w:rFonts w:ascii="Arial" w:hAnsi="Arial" w:cs="Arial"/>
        </w:rPr>
        <w:t xml:space="preserve"> </w:t>
      </w:r>
      <w:proofErr w:type="spellStart"/>
      <w:r w:rsidRPr="007704AC">
        <w:rPr>
          <w:rFonts w:ascii="Arial" w:hAnsi="Arial" w:cs="Arial"/>
        </w:rPr>
        <w:t>Berhad</w:t>
      </w:r>
      <w:proofErr w:type="spellEnd"/>
    </w:p>
    <w:p w:rsidR="00075DA3" w:rsidRPr="0038206B" w:rsidRDefault="00075DA3" w:rsidP="00075DA3">
      <w:pPr>
        <w:pStyle w:val="ListParagraph"/>
        <w:ind w:hanging="720"/>
        <w:rPr>
          <w:rFonts w:ascii="Arial" w:hAnsi="Arial" w:cs="Arial"/>
        </w:rPr>
      </w:pPr>
      <w:r w:rsidRPr="007704AC">
        <w:rPr>
          <w:rFonts w:ascii="Arial" w:hAnsi="Arial" w:cs="Arial"/>
        </w:rPr>
        <w:t>Level 33, Tower 2</w:t>
      </w:r>
      <w:r>
        <w:rPr>
          <w:rFonts w:ascii="Arial" w:hAnsi="Arial" w:cs="Arial"/>
        </w:rPr>
        <w:t xml:space="preserve">, </w:t>
      </w:r>
      <w:r w:rsidRPr="007704AC">
        <w:rPr>
          <w:rFonts w:ascii="Arial" w:hAnsi="Arial" w:cs="Arial"/>
        </w:rPr>
        <w:t>Petronas Twin Towers</w:t>
      </w:r>
      <w:r>
        <w:rPr>
          <w:rFonts w:ascii="Arial" w:hAnsi="Arial" w:cs="Arial"/>
        </w:rPr>
        <w:t xml:space="preserve">, </w:t>
      </w:r>
      <w:r w:rsidRPr="0038206B">
        <w:rPr>
          <w:rFonts w:ascii="Arial" w:hAnsi="Arial" w:cs="Arial"/>
        </w:rPr>
        <w:t>Kuala Lumpur City Centre</w:t>
      </w:r>
    </w:p>
    <w:p w:rsidR="00075DA3" w:rsidRPr="007704AC" w:rsidRDefault="00075DA3" w:rsidP="00075DA3">
      <w:pPr>
        <w:pStyle w:val="ListParagraph"/>
        <w:ind w:hanging="720"/>
        <w:rPr>
          <w:rFonts w:ascii="Arial" w:hAnsi="Arial" w:cs="Arial"/>
        </w:rPr>
      </w:pPr>
      <w:r>
        <w:rPr>
          <w:rFonts w:ascii="Arial" w:hAnsi="Arial" w:cs="Arial"/>
        </w:rPr>
        <w:t>500</w:t>
      </w:r>
      <w:r w:rsidRPr="007704AC">
        <w:rPr>
          <w:rFonts w:ascii="Arial" w:hAnsi="Arial" w:cs="Arial"/>
        </w:rPr>
        <w:t>88 Kuala Lumpur</w:t>
      </w:r>
    </w:p>
    <w:p w:rsidR="00075DA3" w:rsidRPr="00721E65" w:rsidRDefault="00075DA3" w:rsidP="00075DA3">
      <w:pPr>
        <w:pStyle w:val="bold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75DA3" w:rsidRPr="00721E65" w:rsidRDefault="00075DA3" w:rsidP="00075DA3">
      <w:pPr>
        <w:pStyle w:val="italic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21E65">
        <w:rPr>
          <w:rFonts w:ascii="Arial" w:hAnsi="Arial" w:cs="Arial"/>
          <w:i/>
          <w:iCs/>
          <w:sz w:val="22"/>
          <w:szCs w:val="22"/>
        </w:rPr>
        <w:t>(Non-Independent Non-Executive)</w:t>
      </w:r>
      <w:r w:rsidRPr="00721E65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</w:p>
    <w:p w:rsidR="00075DA3" w:rsidRPr="00721E65" w:rsidRDefault="00075DA3" w:rsidP="00075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21E65">
        <w:rPr>
          <w:rFonts w:ascii="Arial" w:hAnsi="Arial" w:cs="Arial"/>
          <w:sz w:val="22"/>
          <w:szCs w:val="22"/>
        </w:rPr>
        <w:t>Y.Bhg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1E65">
        <w:rPr>
          <w:rFonts w:ascii="Arial" w:hAnsi="Arial" w:cs="Arial"/>
          <w:sz w:val="22"/>
          <w:szCs w:val="22"/>
        </w:rPr>
        <w:t>Dato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' </w:t>
      </w:r>
      <w:proofErr w:type="spellStart"/>
      <w:r w:rsidRPr="00721E65">
        <w:rPr>
          <w:rFonts w:ascii="Arial" w:hAnsi="Arial" w:cs="Arial"/>
          <w:sz w:val="22"/>
          <w:szCs w:val="22"/>
        </w:rPr>
        <w:t>Mohd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E65">
        <w:rPr>
          <w:rFonts w:ascii="Arial" w:hAnsi="Arial" w:cs="Arial"/>
          <w:sz w:val="22"/>
          <w:szCs w:val="22"/>
        </w:rPr>
        <w:t>Izani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bin Ghani was appointed to the Board of MAHB as a Non-Independent Non-Executive Director on 21 March 2011. He is a member of Board Audit Committee, Board Finance &amp; Investment Committee and Board Nomination &amp; Remuneration Committee of MAHB.</w:t>
      </w:r>
    </w:p>
    <w:p w:rsidR="00075DA3" w:rsidRPr="00721E65" w:rsidRDefault="00075DA3" w:rsidP="00075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21E65">
        <w:rPr>
          <w:rFonts w:ascii="Arial" w:hAnsi="Arial" w:cs="Arial"/>
          <w:sz w:val="22"/>
          <w:szCs w:val="22"/>
        </w:rPr>
        <w:t>Y.Bhg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1E65">
        <w:rPr>
          <w:rFonts w:ascii="Arial" w:hAnsi="Arial" w:cs="Arial"/>
          <w:sz w:val="22"/>
          <w:szCs w:val="22"/>
        </w:rPr>
        <w:t>Dato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' </w:t>
      </w:r>
      <w:proofErr w:type="spellStart"/>
      <w:r w:rsidRPr="00721E65">
        <w:rPr>
          <w:rFonts w:ascii="Arial" w:hAnsi="Arial" w:cs="Arial"/>
          <w:sz w:val="22"/>
          <w:szCs w:val="22"/>
        </w:rPr>
        <w:t>Mohd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E65">
        <w:rPr>
          <w:rFonts w:ascii="Arial" w:hAnsi="Arial" w:cs="Arial"/>
          <w:sz w:val="22"/>
          <w:szCs w:val="22"/>
        </w:rPr>
        <w:t>Izani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graduated from the London School of Economics and Political Science (LSE), United Kingdom in 1991 with Bachelor of Science (Economics) </w:t>
      </w:r>
      <w:proofErr w:type="spellStart"/>
      <w:r w:rsidRPr="00721E65">
        <w:rPr>
          <w:rFonts w:ascii="Arial" w:hAnsi="Arial" w:cs="Arial"/>
          <w:sz w:val="22"/>
          <w:szCs w:val="22"/>
        </w:rPr>
        <w:t>specialising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in Accounting and Finance. After graduating from LSE, he pursued his professional accounting qualification from the Association of Chartered Certified Accountant and admitted to fellowship in 1998. He is also a member of Malaysian Institute of Accountants. He is currently the Executive Director and Chief Financial Officer of </w:t>
      </w:r>
      <w:proofErr w:type="spellStart"/>
      <w:r w:rsidRPr="00721E65">
        <w:rPr>
          <w:rFonts w:ascii="Arial" w:hAnsi="Arial" w:cs="Arial"/>
          <w:sz w:val="22"/>
          <w:szCs w:val="22"/>
        </w:rPr>
        <w:t>Khazanah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Nasional </w:t>
      </w:r>
      <w:proofErr w:type="spellStart"/>
      <w:r w:rsidRPr="00721E65">
        <w:rPr>
          <w:rFonts w:ascii="Arial" w:hAnsi="Arial" w:cs="Arial"/>
          <w:sz w:val="22"/>
          <w:szCs w:val="22"/>
        </w:rPr>
        <w:t>Berhad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21E65">
        <w:rPr>
          <w:rFonts w:ascii="Arial" w:hAnsi="Arial" w:cs="Arial"/>
          <w:sz w:val="22"/>
          <w:szCs w:val="22"/>
        </w:rPr>
        <w:t>Khazanah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). On cross border financing transactions, he was instrumental in the issuance of the world's first exchangeable </w:t>
      </w:r>
      <w:proofErr w:type="spellStart"/>
      <w:r w:rsidRPr="00721E65">
        <w:rPr>
          <w:rFonts w:ascii="Arial" w:hAnsi="Arial" w:cs="Arial"/>
          <w:sz w:val="22"/>
          <w:szCs w:val="22"/>
        </w:rPr>
        <w:t>sukuk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for USD750 million in 2006, followed by other landmark exchangeable </w:t>
      </w:r>
      <w:proofErr w:type="spellStart"/>
      <w:r w:rsidRPr="00721E65">
        <w:rPr>
          <w:rFonts w:ascii="Arial" w:hAnsi="Arial" w:cs="Arial"/>
          <w:sz w:val="22"/>
          <w:szCs w:val="22"/>
        </w:rPr>
        <w:t>sukuk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in 2007 and 2008. In relation to domestic ringgit funding, he was deeply involved in the setting up of various </w:t>
      </w:r>
      <w:proofErr w:type="spellStart"/>
      <w:r w:rsidRPr="00721E65">
        <w:rPr>
          <w:rFonts w:ascii="Arial" w:hAnsi="Arial" w:cs="Arial"/>
          <w:sz w:val="22"/>
          <w:szCs w:val="22"/>
        </w:rPr>
        <w:t>sukuk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E65">
        <w:rPr>
          <w:rFonts w:ascii="Arial" w:hAnsi="Arial" w:cs="Arial"/>
          <w:sz w:val="22"/>
          <w:szCs w:val="22"/>
        </w:rPr>
        <w:t>programmes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. He is a Director of Bank </w:t>
      </w:r>
      <w:proofErr w:type="spellStart"/>
      <w:r w:rsidRPr="00721E65">
        <w:rPr>
          <w:rFonts w:ascii="Arial" w:hAnsi="Arial" w:cs="Arial"/>
          <w:sz w:val="22"/>
          <w:szCs w:val="22"/>
        </w:rPr>
        <w:t>Muamalat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Malaysia </w:t>
      </w:r>
      <w:proofErr w:type="spellStart"/>
      <w:r w:rsidRPr="00721E65">
        <w:rPr>
          <w:rFonts w:ascii="Arial" w:hAnsi="Arial" w:cs="Arial"/>
          <w:sz w:val="22"/>
          <w:szCs w:val="22"/>
        </w:rPr>
        <w:t>Berhad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and also sits on the Board of several special purpose companies which are wholly-owned by </w:t>
      </w:r>
      <w:proofErr w:type="spellStart"/>
      <w:r w:rsidRPr="00721E65">
        <w:rPr>
          <w:rFonts w:ascii="Arial" w:hAnsi="Arial" w:cs="Arial"/>
          <w:sz w:val="22"/>
          <w:szCs w:val="22"/>
        </w:rPr>
        <w:t>Khazanah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, i.e. </w:t>
      </w:r>
      <w:proofErr w:type="spellStart"/>
      <w:r w:rsidRPr="00721E65">
        <w:rPr>
          <w:rFonts w:ascii="Arial" w:hAnsi="Arial" w:cs="Arial"/>
          <w:sz w:val="22"/>
          <w:szCs w:val="22"/>
        </w:rPr>
        <w:t>Rantau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E65">
        <w:rPr>
          <w:rFonts w:ascii="Arial" w:hAnsi="Arial" w:cs="Arial"/>
          <w:sz w:val="22"/>
          <w:szCs w:val="22"/>
        </w:rPr>
        <w:t>Abang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Capital </w:t>
      </w:r>
      <w:proofErr w:type="spellStart"/>
      <w:r w:rsidRPr="00721E65">
        <w:rPr>
          <w:rFonts w:ascii="Arial" w:hAnsi="Arial" w:cs="Arial"/>
          <w:sz w:val="22"/>
          <w:szCs w:val="22"/>
        </w:rPr>
        <w:t>Berhad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1E65">
        <w:rPr>
          <w:rFonts w:ascii="Arial" w:hAnsi="Arial" w:cs="Arial"/>
          <w:sz w:val="22"/>
          <w:szCs w:val="22"/>
        </w:rPr>
        <w:t>Feringghi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Capital Ltd, </w:t>
      </w:r>
      <w:proofErr w:type="spellStart"/>
      <w:r w:rsidRPr="00721E65">
        <w:rPr>
          <w:rFonts w:ascii="Arial" w:hAnsi="Arial" w:cs="Arial"/>
          <w:sz w:val="22"/>
          <w:szCs w:val="22"/>
        </w:rPr>
        <w:t>Klebang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Capital Ltd, Lido Capital Ltd and </w:t>
      </w:r>
      <w:proofErr w:type="spellStart"/>
      <w:r w:rsidRPr="00721E65">
        <w:rPr>
          <w:rFonts w:ascii="Arial" w:hAnsi="Arial" w:cs="Arial"/>
          <w:sz w:val="22"/>
          <w:szCs w:val="22"/>
        </w:rPr>
        <w:t>Cenang</w:t>
      </w:r>
      <w:proofErr w:type="spellEnd"/>
      <w:r w:rsidRPr="00721E65">
        <w:rPr>
          <w:rFonts w:ascii="Arial" w:hAnsi="Arial" w:cs="Arial"/>
          <w:sz w:val="22"/>
          <w:szCs w:val="22"/>
        </w:rPr>
        <w:t xml:space="preserve"> Capital Ltd.</w:t>
      </w:r>
    </w:p>
    <w:p w:rsidR="00075DA3" w:rsidRPr="00721E65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075DA3" w:rsidRDefault="00075DA3" w:rsidP="00075DA3">
      <w:pPr>
        <w:spacing w:after="0" w:line="240" w:lineRule="auto"/>
        <w:rPr>
          <w:rFonts w:ascii="Arial" w:hAnsi="Arial" w:cs="Arial"/>
        </w:rPr>
      </w:pPr>
    </w:p>
    <w:p w:rsidR="00E46361" w:rsidRDefault="00E46361">
      <w:bookmarkStart w:id="0" w:name="_GoBack"/>
      <w:bookmarkEnd w:id="0"/>
    </w:p>
    <w:sectPr w:rsidR="00E46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A3"/>
    <w:rsid w:val="00075DA3"/>
    <w:rsid w:val="00E4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0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alic">
    <w:name w:val="italic"/>
    <w:basedOn w:val="Normal"/>
    <w:rsid w:val="000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5DA3"/>
  </w:style>
  <w:style w:type="paragraph" w:styleId="NormalWeb">
    <w:name w:val="Normal (Web)"/>
    <w:basedOn w:val="Normal"/>
    <w:uiPriority w:val="99"/>
    <w:semiHidden/>
    <w:unhideWhenUsed/>
    <w:rsid w:val="000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5DA3"/>
    <w:pPr>
      <w:ind w:left="720"/>
      <w:contextualSpacing/>
    </w:pPr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A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0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alic">
    <w:name w:val="italic"/>
    <w:basedOn w:val="Normal"/>
    <w:rsid w:val="000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5DA3"/>
  </w:style>
  <w:style w:type="paragraph" w:styleId="NormalWeb">
    <w:name w:val="Normal (Web)"/>
    <w:basedOn w:val="Normal"/>
    <w:uiPriority w:val="99"/>
    <w:semiHidden/>
    <w:unhideWhenUsed/>
    <w:rsid w:val="000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5DA3"/>
    <w:pPr>
      <w:ind w:left="720"/>
      <w:contextualSpacing/>
    </w:pPr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A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2016-05-31T03:28:00Z</dcterms:created>
  <dcterms:modified xsi:type="dcterms:W3CDTF">2016-05-31T03:29:00Z</dcterms:modified>
</cp:coreProperties>
</file>